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-356235</wp:posOffset>
            </wp:positionH>
            <wp:positionV relativeFrom="paragraph">
              <wp:posOffset>31115</wp:posOffset>
            </wp:positionV>
            <wp:extent cx="847725" cy="651510"/>
            <wp:effectExtent l="0" t="0" r="0" b="0"/>
            <wp:wrapNone/>
            <wp:docPr id="1" name="Obrázek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35" t="-242" r="-235" b="-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56"/>
          <w:szCs w:val="56"/>
        </w:rPr>
        <w:t xml:space="preserve">PP  </w:t>
      </w:r>
      <w:r>
        <w:rPr>
          <w:b/>
          <w:bCs/>
          <w:sz w:val="52"/>
          <w:szCs w:val="52"/>
        </w:rPr>
        <w:t>Plzeňský  krajský  volejbalový  svaz</w:t>
      </w:r>
    </w:p>
    <w:p>
      <w:pPr>
        <w:pStyle w:val="Normal"/>
        <w:pBdr>
          <w:bottom w:val="single" w:sz="2" w:space="2" w:color="000000"/>
        </w:pBdr>
        <w:jc w:val="start"/>
        <w:rPr/>
      </w:pPr>
      <w:r>
        <w:rPr>
          <w:b/>
          <w:bCs/>
          <w:sz w:val="56"/>
          <w:szCs w:val="56"/>
        </w:rPr>
        <w:tab/>
        <w:t xml:space="preserve">                </w:t>
      </w:r>
      <w:r>
        <w:rPr>
          <w:b/>
          <w:bCs/>
          <w:i/>
          <w:iCs/>
          <w:sz w:val="24"/>
          <w:szCs w:val="24"/>
        </w:rPr>
        <w:t>adresa :</w:t>
      </w:r>
      <w:r>
        <w:rPr>
          <w:b/>
          <w:bCs/>
          <w:sz w:val="24"/>
          <w:szCs w:val="24"/>
        </w:rPr>
        <w:t xml:space="preserve">  Boettingerova 6, 301 00 Plzeň</w:t>
      </w:r>
    </w:p>
    <w:p>
      <w:pPr>
        <w:pStyle w:val="Normal"/>
        <w:pBdr>
          <w:bottom w:val="single" w:sz="2" w:space="2" w:color="000000"/>
        </w:pBdr>
        <w:jc w:val="both"/>
        <w:rPr/>
      </w:pPr>
      <w:r>
        <w:rPr>
          <w:b/>
          <w:bCs/>
          <w:i/>
          <w:iCs/>
          <w:sz w:val="56"/>
          <w:szCs w:val="56"/>
        </w:rPr>
        <w:t xml:space="preserve">              </w:t>
      </w:r>
      <w:r>
        <w:rPr>
          <w:b/>
          <w:bCs/>
          <w:i/>
          <w:iCs/>
          <w:sz w:val="20"/>
          <w:szCs w:val="20"/>
        </w:rPr>
        <w:t xml:space="preserve">Kontaktní spojení : </w:t>
      </w:r>
      <w:r>
        <w:rPr>
          <w:b/>
          <w:bCs/>
          <w:i w:val="false"/>
          <w:iCs w:val="false"/>
          <w:sz w:val="20"/>
          <w:szCs w:val="20"/>
        </w:rPr>
        <w:t xml:space="preserve">Pavel Zeman, E: </w:t>
      </w:r>
      <w:hyperlink r:id="rId3">
        <w:r>
          <w:rPr>
            <w:rStyle w:val="Hyperlink"/>
            <w:b/>
            <w:bCs/>
            <w:i w:val="false"/>
            <w:iCs w:val="false"/>
            <w:sz w:val="20"/>
            <w:szCs w:val="20"/>
          </w:rPr>
          <w:t>zemanp@plzen.eu</w:t>
        </w:r>
      </w:hyperlink>
      <w:r>
        <w:rPr>
          <w:b/>
          <w:bCs/>
          <w:i w:val="false"/>
          <w:iCs w:val="false"/>
          <w:sz w:val="20"/>
          <w:szCs w:val="20"/>
        </w:rPr>
        <w:t xml:space="preserve"> , T: 773517890</w:t>
      </w:r>
    </w:p>
    <w:p>
      <w:pPr>
        <w:pStyle w:val="Normal"/>
        <w:jc w:val="start"/>
        <w:rPr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 xml:space="preserve">  </w:t>
      </w:r>
    </w:p>
    <w:p>
      <w:pPr>
        <w:pStyle w:val="Normal"/>
        <w:jc w:val="end"/>
        <w:rPr/>
      </w:pPr>
      <w:r>
        <w:rPr>
          <w:b/>
          <w:bCs/>
          <w:i w:val="false"/>
          <w:iCs w:val="false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/>
          <w:b w:val="false"/>
          <w:bCs/>
        </w:rPr>
        <w:t xml:space="preserve">Dne </w:t>
      </w:r>
      <w:r>
        <w:rPr>
          <w:rFonts w:cs="Times New Roman"/>
          <w:b w:val="false"/>
          <w:bCs/>
        </w:rPr>
        <w:t>23</w:t>
      </w:r>
      <w:r>
        <w:rPr>
          <w:rFonts w:cs="Times New Roman"/>
          <w:b w:val="false"/>
          <w:bCs/>
        </w:rPr>
        <w:t xml:space="preserve">. </w:t>
      </w:r>
      <w:r>
        <w:rPr>
          <w:rFonts w:cs="Times New Roman"/>
          <w:b w:val="false"/>
          <w:bCs/>
        </w:rPr>
        <w:t>května</w:t>
      </w:r>
      <w:r>
        <w:rPr>
          <w:rFonts w:cs="Times New Roman"/>
          <w:b w:val="false"/>
          <w:bCs/>
        </w:rPr>
        <w:t xml:space="preserve"> 2024</w:t>
      </w:r>
    </w:p>
    <w:p>
      <w:pPr>
        <w:pStyle w:val="Normal"/>
        <w:rPr>
          <w:rFonts w:ascii="Times New Roman" w:hAnsi="Times New Roman" w:cs="Times New Roman"/>
          <w:bCs/>
          <w:sz w:val="16"/>
        </w:rPr>
      </w:pPr>
      <w:r>
        <w:rPr>
          <w:rFonts w:cs="Times New Roman"/>
          <w:bCs/>
          <w:sz w:val="1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Pozor – změna !!!</w:t>
      </w:r>
    </w:p>
    <w:p>
      <w:pPr>
        <w:pStyle w:val="Heading3"/>
        <w:numPr>
          <w:ilvl w:val="2"/>
          <w:numId w:val="1"/>
        </w:numPr>
        <w:ind w:hanging="0" w:start="0"/>
        <w:jc w:val="center"/>
        <w:rPr/>
      </w:pPr>
      <w:r>
        <w:rPr>
          <w:rFonts w:cs="Times New Roman" w:ascii="Times New Roman" w:hAnsi="Times New Roman"/>
          <w:u w:val="single"/>
        </w:rPr>
        <w:t xml:space="preserve">Školení rozhodčích volejbalu II., III. a IV. třídy 2024 – </w:t>
      </w:r>
      <w:r>
        <w:rPr>
          <w:rFonts w:cs="Times New Roman" w:ascii="Times New Roman" w:hAnsi="Times New Roman"/>
          <w:u w:val="single"/>
        </w:rPr>
        <w:t>AKTUALIZACE !</w:t>
      </w:r>
    </w:p>
    <w:p>
      <w:pPr>
        <w:pStyle w:val="Normal"/>
        <w:rPr>
          <w:rFonts w:ascii="Times New Roman" w:hAnsi="Times New Roman" w:cs="Times New Roman"/>
          <w:i/>
          <w:i/>
          <w:sz w:val="16"/>
        </w:rPr>
      </w:pPr>
      <w:r>
        <w:rPr>
          <w:rFonts w:cs="Times New Roman"/>
          <w:i/>
          <w:sz w:val="16"/>
        </w:rPr>
      </w:r>
    </w:p>
    <w:p>
      <w:pPr>
        <w:pStyle w:val="Normal"/>
        <w:rPr>
          <w:rFonts w:ascii="Times New Roman" w:hAnsi="Times New Roman" w:cs="Times New Roman"/>
          <w:i/>
          <w:i/>
          <w:sz w:val="16"/>
        </w:rPr>
      </w:pPr>
      <w:r>
        <w:rPr>
          <w:rFonts w:cs="Times New Roman"/>
          <w:i/>
          <w:sz w:val="16"/>
        </w:rPr>
      </w:r>
    </w:p>
    <w:p>
      <w:pPr>
        <w:pStyle w:val="Zkladntext2"/>
        <w:ind w:end="0"/>
        <w:rPr/>
      </w:pPr>
      <w:r>
        <w:rPr>
          <w:rFonts w:cs="Times New Roman"/>
        </w:rPr>
        <w:t xml:space="preserve">Komise rozhodčích Plz. KVS pořádá </w:t>
      </w:r>
      <w:r>
        <w:rPr>
          <w:rFonts w:cs="Times New Roman"/>
          <w:b/>
        </w:rPr>
        <w:t>školení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rozhodčích II.,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III. a IV. třídy</w:t>
      </w:r>
      <w:r>
        <w:rPr>
          <w:rFonts w:cs="Times New Roman"/>
        </w:rPr>
        <w:t xml:space="preserve">, které se koná takto : </w:t>
        <w:tab/>
        <w:tab/>
      </w:r>
    </w:p>
    <w:p>
      <w:pPr>
        <w:pStyle w:val="Zkladntext2"/>
        <w:ind w:end="0"/>
        <w:rPr/>
      </w:pPr>
      <w:r>
        <w:rPr>
          <w:rFonts w:cs="Times New Roman"/>
          <w:b/>
          <w:bCs/>
          <w:i w:val="false"/>
          <w:sz w:val="26"/>
          <w:szCs w:val="26"/>
        </w:rPr>
        <w:tab/>
        <w:t>- teorie :</w:t>
      </w:r>
      <w:r>
        <w:rPr>
          <w:rFonts w:cs="Times New Roman"/>
          <w:b/>
          <w:bCs/>
          <w:i w:val="false"/>
          <w:sz w:val="28"/>
        </w:rPr>
        <w:tab/>
      </w:r>
      <w:r>
        <w:rPr>
          <w:rFonts w:cs="Times New Roman"/>
          <w:b/>
          <w:bCs/>
          <w:i w:val="false"/>
          <w:sz w:val="28"/>
        </w:rPr>
        <w:t>sobota</w:t>
      </w:r>
      <w:r>
        <w:rPr>
          <w:rFonts w:cs="Times New Roman"/>
          <w:b/>
          <w:bCs/>
          <w:i w:val="false"/>
          <w:sz w:val="26"/>
          <w:szCs w:val="26"/>
        </w:rPr>
        <w:t xml:space="preserve"> </w:t>
      </w:r>
      <w:r>
        <w:rPr>
          <w:rFonts w:cs="Times New Roman"/>
          <w:b/>
          <w:bCs/>
          <w:i w:val="false"/>
          <w:sz w:val="26"/>
          <w:szCs w:val="26"/>
        </w:rPr>
        <w:t>31</w:t>
      </w:r>
      <w:r>
        <w:rPr>
          <w:rFonts w:cs="Times New Roman"/>
          <w:b/>
          <w:bCs/>
          <w:i w:val="false"/>
          <w:sz w:val="26"/>
          <w:szCs w:val="26"/>
        </w:rPr>
        <w:t xml:space="preserve">. </w:t>
      </w:r>
      <w:r>
        <w:rPr>
          <w:rFonts w:cs="Times New Roman"/>
          <w:b/>
          <w:bCs/>
          <w:i w:val="false"/>
          <w:sz w:val="26"/>
          <w:szCs w:val="26"/>
        </w:rPr>
        <w:t>srpna</w:t>
      </w:r>
      <w:r>
        <w:rPr>
          <w:rFonts w:cs="Times New Roman"/>
          <w:b/>
          <w:bCs/>
          <w:i w:val="false"/>
          <w:sz w:val="26"/>
          <w:szCs w:val="26"/>
        </w:rPr>
        <w:t xml:space="preserve"> 2024 </w:t>
      </w:r>
      <w:r>
        <w:rPr>
          <w:rFonts w:cs="Times New Roman"/>
          <w:b w:val="false"/>
          <w:bCs w:val="false"/>
          <w:i w:val="false"/>
          <w:sz w:val="26"/>
          <w:szCs w:val="26"/>
        </w:rPr>
        <w:t>(1</w:t>
      </w:r>
      <w:r>
        <w:rPr>
          <w:rFonts w:cs="Times New Roman"/>
          <w:b w:val="false"/>
          <w:bCs w:val="false"/>
          <w:i w:val="false"/>
          <w:sz w:val="26"/>
          <w:szCs w:val="26"/>
        </w:rPr>
        <w:t>0</w:t>
      </w:r>
      <w:r>
        <w:rPr>
          <w:rFonts w:cs="Times New Roman"/>
          <w:b w:val="false"/>
          <w:bCs w:val="false"/>
          <w:i w:val="false"/>
          <w:sz w:val="26"/>
          <w:szCs w:val="26"/>
        </w:rPr>
        <w:t>:</w:t>
      </w:r>
      <w:r>
        <w:rPr>
          <w:rFonts w:cs="Times New Roman"/>
          <w:b w:val="false"/>
          <w:bCs w:val="false"/>
          <w:i w:val="false"/>
          <w:sz w:val="26"/>
          <w:szCs w:val="26"/>
        </w:rPr>
        <w:t>0</w:t>
      </w:r>
      <w:r>
        <w:rPr>
          <w:rFonts w:cs="Times New Roman"/>
          <w:b w:val="false"/>
          <w:bCs w:val="false"/>
          <w:i w:val="false"/>
          <w:sz w:val="26"/>
          <w:szCs w:val="26"/>
        </w:rPr>
        <w:t>0 – 1</w:t>
      </w:r>
      <w:r>
        <w:rPr>
          <w:rFonts w:cs="Times New Roman"/>
          <w:b w:val="false"/>
          <w:bCs w:val="false"/>
          <w:i w:val="false"/>
          <w:sz w:val="26"/>
          <w:szCs w:val="26"/>
        </w:rPr>
        <w:t>5</w:t>
      </w:r>
      <w:r>
        <w:rPr>
          <w:rFonts w:cs="Times New Roman"/>
          <w:b w:val="false"/>
          <w:bCs w:val="false"/>
          <w:i w:val="false"/>
          <w:sz w:val="26"/>
          <w:szCs w:val="26"/>
        </w:rPr>
        <w:t xml:space="preserve">:00 </w:t>
      </w:r>
      <w:r>
        <w:rPr>
          <w:b w:val="false"/>
          <w:bCs w:val="false"/>
          <w:i w:val="false"/>
          <w:sz w:val="26"/>
          <w:szCs w:val="26"/>
        </w:rPr>
        <w:t>h.)</w:t>
      </w:r>
    </w:p>
    <w:p>
      <w:pPr>
        <w:pStyle w:val="Zkladntext2"/>
        <w:ind w:end="0"/>
        <w:rPr/>
      </w:pPr>
      <w:r>
        <w:rPr>
          <w:b w:val="false"/>
          <w:bCs w:val="false"/>
          <w:i w:val="false"/>
          <w:sz w:val="26"/>
          <w:szCs w:val="26"/>
        </w:rPr>
        <w:tab/>
        <w:tab/>
        <w:tab/>
      </w:r>
      <w:r>
        <w:rPr>
          <w:b/>
          <w:bCs/>
          <w:i w:val="false"/>
          <w:sz w:val="26"/>
          <w:szCs w:val="26"/>
        </w:rPr>
        <w:t>neděle</w:t>
      </w:r>
      <w:r>
        <w:rPr>
          <w:b/>
          <w:bCs/>
          <w:i w:val="false"/>
          <w:sz w:val="26"/>
          <w:szCs w:val="26"/>
        </w:rPr>
        <w:t xml:space="preserve"> </w:t>
      </w:r>
      <w:r>
        <w:rPr>
          <w:b/>
          <w:bCs/>
          <w:i w:val="false"/>
          <w:sz w:val="26"/>
          <w:szCs w:val="26"/>
        </w:rPr>
        <w:t>1</w:t>
      </w:r>
      <w:r>
        <w:rPr>
          <w:b/>
          <w:bCs/>
          <w:i w:val="false"/>
          <w:sz w:val="26"/>
          <w:szCs w:val="26"/>
        </w:rPr>
        <w:t xml:space="preserve">. </w:t>
      </w:r>
      <w:r>
        <w:rPr>
          <w:b/>
          <w:bCs/>
          <w:i w:val="false"/>
          <w:sz w:val="26"/>
          <w:szCs w:val="26"/>
        </w:rPr>
        <w:t>září</w:t>
      </w:r>
      <w:r>
        <w:rPr>
          <w:b/>
          <w:bCs/>
          <w:i w:val="false"/>
          <w:sz w:val="26"/>
          <w:szCs w:val="26"/>
        </w:rPr>
        <w:t xml:space="preserve"> 2024 </w:t>
      </w:r>
      <w:r>
        <w:rPr>
          <w:b w:val="false"/>
          <w:bCs w:val="false"/>
          <w:i w:val="false"/>
          <w:sz w:val="26"/>
          <w:szCs w:val="26"/>
        </w:rPr>
        <w:t>(</w:t>
      </w:r>
      <w:r>
        <w:rPr>
          <w:b w:val="false"/>
          <w:bCs w:val="false"/>
          <w:i w:val="false"/>
          <w:sz w:val="26"/>
          <w:szCs w:val="26"/>
        </w:rPr>
        <w:t>1</w:t>
      </w:r>
      <w:r>
        <w:rPr>
          <w:b w:val="false"/>
          <w:bCs w:val="false"/>
          <w:i w:val="false"/>
          <w:sz w:val="26"/>
          <w:szCs w:val="26"/>
        </w:rPr>
        <w:t>0:00 – 1</w:t>
      </w:r>
      <w:r>
        <w:rPr>
          <w:b w:val="false"/>
          <w:bCs w:val="false"/>
          <w:i w:val="false"/>
          <w:sz w:val="26"/>
          <w:szCs w:val="26"/>
        </w:rPr>
        <w:t>7</w:t>
      </w:r>
      <w:r>
        <w:rPr>
          <w:b w:val="false"/>
          <w:bCs w:val="false"/>
          <w:i w:val="false"/>
          <w:sz w:val="26"/>
          <w:szCs w:val="26"/>
        </w:rPr>
        <w:t>:00 h.)</w:t>
      </w:r>
      <w:r>
        <w:rPr>
          <w:b w:val="false"/>
          <w:bCs w:val="false"/>
          <w:i w:val="false"/>
          <w:sz w:val="22"/>
          <w:szCs w:val="22"/>
        </w:rPr>
        <w:t xml:space="preserve"> </w:t>
      </w:r>
    </w:p>
    <w:p>
      <w:pPr>
        <w:pStyle w:val="Zkladntext2"/>
        <w:ind w:end="0"/>
        <w:rPr/>
      </w:pPr>
      <w:r>
        <w:rPr>
          <w:b w:val="false"/>
          <w:bCs w:val="false"/>
          <w:i w:val="false"/>
          <w:sz w:val="22"/>
          <w:szCs w:val="22"/>
        </w:rPr>
        <w:tab/>
        <w:tab/>
        <w:tab/>
        <w:t>(</w:t>
      </w:r>
      <w:r>
        <w:rPr>
          <w:b/>
          <w:bCs/>
          <w:i w:val="false"/>
          <w:sz w:val="22"/>
          <w:szCs w:val="22"/>
        </w:rPr>
        <w:t>pravidla volejbalu, SŘV, náležitosti rozhodčího atd., testy z pravidel)</w:t>
      </w:r>
    </w:p>
    <w:p>
      <w:pPr>
        <w:pStyle w:val="Zkladntext2"/>
        <w:ind w:end="0"/>
        <w:rPr/>
      </w:pPr>
      <w:r>
        <w:rPr>
          <w:b/>
          <w:bCs/>
          <w:i w:val="false"/>
          <w:sz w:val="22"/>
          <w:szCs w:val="22"/>
        </w:rPr>
        <w:tab/>
        <w:tab/>
        <w:tab/>
      </w:r>
      <w:r>
        <w:rPr>
          <w:b w:val="false"/>
          <w:bCs w:val="false"/>
          <w:i/>
          <w:iCs/>
          <w:sz w:val="22"/>
          <w:szCs w:val="22"/>
        </w:rPr>
        <w:t>místo konání bude upřesněno dodatečně</w:t>
      </w:r>
    </w:p>
    <w:p>
      <w:pPr>
        <w:pStyle w:val="Zkladntext2"/>
        <w:ind w:end="0"/>
        <w:rPr/>
      </w:pPr>
      <w:r>
        <w:rPr>
          <w:b/>
          <w:bCs/>
          <w:i w:val="false"/>
          <w:sz w:val="28"/>
          <w:szCs w:val="26"/>
        </w:rPr>
        <w:tab/>
      </w:r>
      <w:r>
        <w:rPr>
          <w:b/>
          <w:bCs/>
          <w:i w:val="false"/>
          <w:sz w:val="26"/>
          <w:szCs w:val="26"/>
        </w:rPr>
        <w:t>- praxe :</w:t>
        <w:tab/>
        <w:t xml:space="preserve">sobota </w:t>
      </w:r>
      <w:r>
        <w:rPr>
          <w:b/>
          <w:bCs/>
          <w:i w:val="false"/>
          <w:sz w:val="26"/>
          <w:szCs w:val="26"/>
        </w:rPr>
        <w:t>7.</w:t>
      </w:r>
      <w:r>
        <w:rPr>
          <w:b/>
          <w:bCs/>
          <w:i w:val="false"/>
          <w:sz w:val="26"/>
          <w:szCs w:val="26"/>
        </w:rPr>
        <w:t xml:space="preserve"> </w:t>
      </w:r>
      <w:r>
        <w:rPr>
          <w:b/>
          <w:bCs/>
          <w:i w:val="false"/>
          <w:sz w:val="26"/>
          <w:szCs w:val="26"/>
        </w:rPr>
        <w:t>září</w:t>
      </w:r>
      <w:r>
        <w:rPr>
          <w:b/>
          <w:bCs/>
          <w:i w:val="false"/>
          <w:sz w:val="26"/>
          <w:szCs w:val="26"/>
        </w:rPr>
        <w:t xml:space="preserve"> 2024 </w:t>
      </w:r>
      <w:r>
        <w:rPr>
          <w:b w:val="false"/>
          <w:bCs w:val="false"/>
          <w:i w:val="false"/>
          <w:sz w:val="26"/>
          <w:szCs w:val="26"/>
        </w:rPr>
        <w:t xml:space="preserve">(08:30 – 20:00 h.) </w:t>
      </w:r>
    </w:p>
    <w:p>
      <w:pPr>
        <w:pStyle w:val="Zkladntext2"/>
        <w:ind w:end="0"/>
        <w:rPr/>
      </w:pPr>
      <w:r>
        <w:rPr>
          <w:b w:val="false"/>
          <w:bCs w:val="false"/>
          <w:i w:val="false"/>
          <w:sz w:val="26"/>
          <w:szCs w:val="26"/>
        </w:rPr>
        <w:tab/>
        <w:tab/>
        <w:tab/>
      </w:r>
      <w:r>
        <w:rPr>
          <w:b/>
          <w:bCs/>
          <w:i w:val="false"/>
          <w:sz w:val="26"/>
          <w:szCs w:val="26"/>
        </w:rPr>
        <w:t xml:space="preserve">neděle </w:t>
      </w:r>
      <w:r>
        <w:rPr>
          <w:b/>
          <w:bCs/>
          <w:i w:val="false"/>
          <w:sz w:val="26"/>
          <w:szCs w:val="26"/>
        </w:rPr>
        <w:t>8</w:t>
      </w:r>
      <w:r>
        <w:rPr>
          <w:b/>
          <w:bCs/>
          <w:i w:val="false"/>
          <w:sz w:val="26"/>
          <w:szCs w:val="26"/>
        </w:rPr>
        <w:t xml:space="preserve">. září 2024 </w:t>
      </w:r>
      <w:r>
        <w:rPr>
          <w:b w:val="false"/>
          <w:bCs w:val="false"/>
          <w:i w:val="false"/>
          <w:sz w:val="26"/>
          <w:szCs w:val="26"/>
        </w:rPr>
        <w:t>(08:30 – 15:30 h.)</w:t>
      </w:r>
    </w:p>
    <w:p>
      <w:pPr>
        <w:pStyle w:val="Zkladntext2"/>
        <w:ind w:end="0"/>
        <w:rPr>
          <w:b/>
          <w:bCs/>
          <w:i w:val="false"/>
          <w:i w:val="false"/>
          <w:sz w:val="26"/>
          <w:szCs w:val="26"/>
        </w:rPr>
      </w:pPr>
      <w:r>
        <w:rPr>
          <w:b/>
          <w:bCs/>
          <w:i w:val="false"/>
          <w:sz w:val="26"/>
          <w:szCs w:val="26"/>
        </w:rPr>
        <w:tab/>
        <w:tab/>
        <w:tab/>
        <w:t xml:space="preserve">při VC Plzně U16Z </w:t>
      </w:r>
    </w:p>
    <w:p>
      <w:pPr>
        <w:pStyle w:val="Zkladntext2"/>
        <w:ind w:end="0"/>
        <w:rPr/>
      </w:pPr>
      <w:r>
        <w:rPr>
          <w:b/>
          <w:bCs/>
          <w:i w:val="false"/>
          <w:sz w:val="26"/>
          <w:szCs w:val="26"/>
        </w:rPr>
        <w:tab/>
        <w:tab/>
        <w:tab/>
      </w:r>
      <w:r>
        <w:rPr>
          <w:b/>
          <w:bCs/>
          <w:i/>
          <w:iCs/>
          <w:sz w:val="22"/>
          <w:szCs w:val="22"/>
        </w:rPr>
        <w:t xml:space="preserve">koná se v Městské sportovní hale (TJ Lokomotiva), Úslavská 75, </w:t>
      </w:r>
    </w:p>
    <w:p>
      <w:pPr>
        <w:pStyle w:val="Zkladntext2"/>
        <w:ind w:end="0"/>
        <w:rPr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  <w:tab/>
        <w:tab/>
        <w:t>Plzeň – Slovany</w:t>
      </w:r>
    </w:p>
    <w:p>
      <w:pPr>
        <w:pStyle w:val="Zkladntext2"/>
        <w:ind w:end="0"/>
        <w:rPr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  <w:tab/>
        <w:tab/>
      </w:r>
    </w:p>
    <w:p>
      <w:pPr>
        <w:pStyle w:val="Zkladntext2"/>
        <w:rPr/>
      </w:pPr>
      <w:r>
        <w:rPr/>
        <w:t xml:space="preserve">a žádá zájemce o vyplnění </w:t>
      </w:r>
      <w:r>
        <w:rPr>
          <w:b/>
          <w:bCs/>
        </w:rPr>
        <w:t>přiložené „návratky“</w:t>
      </w:r>
      <w:r>
        <w:rPr/>
        <w:t xml:space="preserve"> a její zaslání poštou nebo elektronicky nejpozději </w:t>
        <w:tab/>
      </w:r>
      <w:r>
        <w:rPr>
          <w:sz w:val="28"/>
        </w:rPr>
        <w:t xml:space="preserve">do   </w:t>
      </w:r>
      <w:r>
        <w:rPr>
          <w:b/>
          <w:sz w:val="28"/>
          <w:u w:val="single"/>
        </w:rPr>
        <w:t>4</w:t>
      </w:r>
      <w:r>
        <w:rPr>
          <w:b/>
          <w:sz w:val="28"/>
          <w:u w:val="single"/>
        </w:rPr>
        <w:t>. červ</w:t>
      </w:r>
      <w:r>
        <w:rPr>
          <w:b/>
          <w:sz w:val="28"/>
          <w:u w:val="single"/>
        </w:rPr>
        <w:t>e</w:t>
      </w:r>
      <w:r>
        <w:rPr>
          <w:b/>
          <w:sz w:val="28"/>
          <w:u w:val="single"/>
        </w:rPr>
        <w:t>n</w:t>
      </w:r>
      <w:r>
        <w:rPr>
          <w:b/>
          <w:sz w:val="28"/>
          <w:u w:val="single"/>
        </w:rPr>
        <w:t>ce</w:t>
      </w:r>
      <w:r>
        <w:rPr>
          <w:b/>
          <w:sz w:val="28"/>
          <w:u w:val="single"/>
        </w:rPr>
        <w:t xml:space="preserve"> 2024</w:t>
      </w:r>
      <w:r>
        <w:rPr>
          <w:b/>
          <w:sz w:val="28"/>
          <w:u w:val="none"/>
        </w:rPr>
        <w:t xml:space="preserve"> </w:t>
      </w:r>
    </w:p>
    <w:p>
      <w:pPr>
        <w:pStyle w:val="Zkladntext2"/>
        <w:rPr/>
      </w:pPr>
      <w:r>
        <w:rPr/>
        <w:t>na adresu :</w:t>
        <w:tab/>
      </w:r>
      <w:r>
        <w:rPr>
          <w:b/>
          <w:i w:val="false"/>
        </w:rPr>
        <w:t>Pavel Zeman</w:t>
      </w:r>
      <w:r>
        <w:rPr>
          <w:i w:val="false"/>
        </w:rPr>
        <w:t xml:space="preserve">, </w:t>
      </w:r>
      <w:r>
        <w:rPr>
          <w:b/>
          <w:i w:val="false"/>
        </w:rPr>
        <w:t>E-mail</w:t>
      </w:r>
      <w:r>
        <w:rPr>
          <w:i w:val="false"/>
        </w:rPr>
        <w:t xml:space="preserve"> :  </w:t>
      </w:r>
      <w:hyperlink r:id="rId4">
        <w:r>
          <w:rPr>
            <w:rStyle w:val="Hyperlink"/>
            <w:b/>
            <w:bCs/>
            <w:i w:val="false"/>
            <w:iCs w:val="false"/>
            <w:color w:val="0019FC"/>
            <w:u w:val="none"/>
          </w:rPr>
          <w:t>zemanp@plzen.eu</w:t>
        </w:r>
      </w:hyperlink>
      <w:r>
        <w:rPr>
          <w:rStyle w:val="Hyperlink"/>
          <w:i/>
          <w:iCs/>
          <w:color w:val="000000"/>
          <w:u w:val="none"/>
        </w:rPr>
        <w:t xml:space="preserve"> </w:t>
      </w:r>
    </w:p>
    <w:p>
      <w:pPr>
        <w:pStyle w:val="Zkladntext2"/>
        <w:rPr/>
      </w:pPr>
      <w:r>
        <w:rPr>
          <w:rStyle w:val="Hyperlink"/>
          <w:i/>
          <w:iCs/>
          <w:color w:val="000000"/>
          <w:u w:val="none"/>
        </w:rPr>
        <w:tab/>
        <w:tab/>
      </w:r>
    </w:p>
    <w:p>
      <w:pPr>
        <w:pStyle w:val="Zkladntext2"/>
        <w:rPr/>
      </w:pPr>
      <w:r>
        <w:rPr>
          <w:i w:val="false"/>
        </w:rPr>
        <w:t xml:space="preserve">Účast je na vlastní náklady + </w:t>
      </w:r>
      <w:r>
        <w:rPr>
          <w:b/>
          <w:bCs/>
          <w:i w:val="false"/>
        </w:rPr>
        <w:t>ú</w:t>
      </w:r>
      <w:r>
        <w:rPr>
          <w:b/>
          <w:i w:val="false"/>
        </w:rPr>
        <w:t>častnický poplatek :</w:t>
      </w:r>
    </w:p>
    <w:p>
      <w:pPr>
        <w:pStyle w:val="Zkladntext2"/>
        <w:numPr>
          <w:ilvl w:val="0"/>
          <w:numId w:val="2"/>
        </w:numPr>
        <w:rPr/>
      </w:pPr>
      <w:r>
        <w:rPr>
          <w:bCs/>
          <w:i w:val="false"/>
        </w:rPr>
        <w:t xml:space="preserve">účastníci školení z Plzeňského kraje : IV., III. a II. třída </w:t>
      </w:r>
      <w:r>
        <w:rPr>
          <w:b/>
          <w:bCs/>
          <w:i w:val="false"/>
        </w:rPr>
        <w:t>2</w:t>
      </w:r>
      <w:r>
        <w:rPr>
          <w:b/>
          <w:i w:val="false"/>
        </w:rPr>
        <w:t>00,- Kč</w:t>
      </w:r>
    </w:p>
    <w:p>
      <w:pPr>
        <w:pStyle w:val="Zkladntext2"/>
        <w:numPr>
          <w:ilvl w:val="0"/>
          <w:numId w:val="2"/>
        </w:numPr>
        <w:rPr/>
      </w:pPr>
      <w:r>
        <w:rPr>
          <w:bCs/>
          <w:i w:val="false"/>
        </w:rPr>
        <w:t>účastníci z jiných krajů :</w:t>
        <w:tab/>
        <w:t xml:space="preserve"> IV., III. a II. třída </w:t>
      </w:r>
      <w:r>
        <w:rPr>
          <w:b/>
          <w:bCs/>
          <w:i w:val="false"/>
        </w:rPr>
        <w:t>1.0</w:t>
      </w:r>
      <w:r>
        <w:rPr>
          <w:b/>
          <w:i w:val="false"/>
        </w:rPr>
        <w:t>00,-</w:t>
      </w:r>
      <w:r>
        <w:rPr>
          <w:bCs/>
          <w:i w:val="false"/>
        </w:rPr>
        <w:t xml:space="preserve"> </w:t>
      </w:r>
      <w:r>
        <w:rPr>
          <w:b/>
          <w:i w:val="false"/>
        </w:rPr>
        <w:t>Kč</w:t>
      </w:r>
      <w:r>
        <w:rPr>
          <w:bCs/>
          <w:i w:val="false"/>
        </w:rPr>
        <w:t xml:space="preserve">   </w:t>
      </w:r>
    </w:p>
    <w:p>
      <w:pPr>
        <w:pStyle w:val="Zkladntext2"/>
        <w:rPr>
          <w:i w:val="false"/>
          <w:i w:val="false"/>
        </w:rPr>
      </w:pPr>
      <w:r>
        <w:rPr>
          <w:i w:val="false"/>
        </w:rPr>
        <w:t>Poplatek je nevratný; slouží k úhradě nákladů na školení.</w:t>
      </w:r>
    </w:p>
    <w:p>
      <w:pPr>
        <w:pStyle w:val="Zkladntext2"/>
        <w:rPr>
          <w:i w:val="false"/>
          <w:i w:val="false"/>
        </w:rPr>
      </w:pPr>
      <w:r>
        <w:rPr>
          <w:i w:val="false"/>
        </w:rPr>
      </w:r>
    </w:p>
    <w:p>
      <w:pPr>
        <w:pStyle w:val="Zkladntext2"/>
        <w:rPr>
          <w:i w:val="false"/>
          <w:i w:val="false"/>
        </w:rPr>
      </w:pPr>
      <w:r>
        <w:rPr>
          <w:i w:val="false"/>
        </w:rPr>
        <w:t xml:space="preserve">Školení IV. třídy je určeno pro zájemce ročníku narození 2011 a mladší, III. třídy se mohou zúčastnit zájemci ročníku narození 2008 a starší (i rozhodčí IV. třídy vyškolení v předchozích létech) a školení II. třídy (vyškolení rozhodčí III. třídy v předchozích létech) ročníku narození 2006 a starší. </w:t>
      </w:r>
    </w:p>
    <w:p>
      <w:pPr>
        <w:pStyle w:val="Zkladntext2"/>
        <w:rPr>
          <w:i w:val="false"/>
          <w:i w:val="false"/>
        </w:rPr>
      </w:pPr>
      <w:r>
        <w:rPr>
          <w:i w:val="false"/>
        </w:rPr>
      </w:r>
    </w:p>
    <w:p>
      <w:pPr>
        <w:pStyle w:val="Zkladntext2"/>
        <w:rPr>
          <w:b/>
          <w:bCs/>
          <w:i w:val="false"/>
          <w:i w:val="false"/>
        </w:rPr>
      </w:pPr>
      <w:r>
        <w:rPr>
          <w:b/>
          <w:bCs/>
          <w:i w:val="false"/>
        </w:rPr>
        <w:t xml:space="preserve">Pokyn k úhradě s upřesňujícími informacemi ke školení bude zaslán každému účastníku školení po obdržení závazné přihlášky do </w:t>
      </w:r>
      <w:r>
        <w:rPr>
          <w:b/>
          <w:bCs/>
          <w:i w:val="false"/>
        </w:rPr>
        <w:t>31</w:t>
      </w:r>
      <w:r>
        <w:rPr>
          <w:b/>
          <w:bCs/>
          <w:i w:val="false"/>
        </w:rPr>
        <w:t>.</w:t>
      </w:r>
      <w:r>
        <w:rPr>
          <w:b/>
          <w:bCs/>
          <w:i w:val="false"/>
        </w:rPr>
        <w:t>7</w:t>
      </w:r>
      <w:r>
        <w:rPr>
          <w:b/>
          <w:bCs/>
          <w:i w:val="false"/>
        </w:rPr>
        <w:t>.2024.</w:t>
      </w:r>
    </w:p>
    <w:p>
      <w:pPr>
        <w:pStyle w:val="Zkladntext2"/>
        <w:rPr>
          <w:b/>
          <w:bCs/>
          <w:i w:val="false"/>
          <w:i w:val="false"/>
        </w:rPr>
      </w:pPr>
      <w:r>
        <w:rPr>
          <w:b/>
          <w:bCs/>
          <w:i w:val="false"/>
        </w:rPr>
      </w:r>
    </w:p>
    <w:p>
      <w:pPr>
        <w:pStyle w:val="Zkladntext2"/>
        <w:rPr>
          <w:b/>
          <w:bCs/>
          <w:i w:val="false"/>
          <w:i w:val="false"/>
          <w:sz w:val="16"/>
        </w:rPr>
      </w:pPr>
      <w:r>
        <w:rPr>
          <w:b/>
          <w:bCs/>
          <w:i w:val="false"/>
          <w:sz w:val="16"/>
        </w:rPr>
      </w:r>
    </w:p>
    <w:p>
      <w:pPr>
        <w:pStyle w:val="Zkladntext2"/>
        <w:rPr>
          <w:b/>
          <w:bCs/>
          <w:i w:val="false"/>
          <w:i w:val="false"/>
          <w:sz w:val="16"/>
        </w:rPr>
      </w:pPr>
      <w:r>
        <w:rPr>
          <w:b/>
          <w:bCs/>
          <w:i w:val="false"/>
          <w:sz w:val="16"/>
        </w:rPr>
      </w:r>
    </w:p>
    <w:p>
      <w:pPr>
        <w:pStyle w:val="Zkladntext2"/>
        <w:rPr>
          <w:b/>
          <w:bCs/>
          <w:i w:val="false"/>
          <w:i w:val="false"/>
          <w:sz w:val="16"/>
        </w:rPr>
      </w:pPr>
      <w:r>
        <w:rPr>
          <w:b/>
          <w:bCs/>
          <w:i w:val="false"/>
          <w:sz w:val="16"/>
        </w:rPr>
      </w:r>
    </w:p>
    <w:p>
      <w:pPr>
        <w:pStyle w:val="Zkladntext2"/>
        <w:rPr>
          <w:i w:val="false"/>
          <w:i w:val="false"/>
          <w:iCs w:val="false"/>
        </w:rPr>
      </w:pPr>
      <w:r>
        <w:rPr>
          <w:i w:val="false"/>
          <w:iCs w:val="false"/>
          <w:sz w:val="28"/>
        </w:rPr>
        <w:t xml:space="preserve">  </w:t>
      </w:r>
      <w:r>
        <w:rPr>
          <w:i w:val="false"/>
          <w:iCs w:val="false"/>
        </w:rPr>
        <w:t>Pavel Zeman, v.r.                                                                         Jakub Kovařík, v.r.</w:t>
      </w:r>
    </w:p>
    <w:p>
      <w:pPr>
        <w:pStyle w:val="Zkladntext2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</w:t>
      </w:r>
      <w:r>
        <w:rPr>
          <w:i w:val="false"/>
          <w:iCs w:val="false"/>
        </w:rPr>
        <w:t xml:space="preserve">předseda Plz. KVS                                                                      předseda KR Plz. KVS </w:t>
      </w:r>
    </w:p>
    <w:p>
      <w:pPr>
        <w:pStyle w:val="Zkladntext2"/>
        <w:rPr/>
      </w:pPr>
      <w:r>
        <w:rPr/>
      </w:r>
    </w:p>
    <w:p>
      <w:pPr>
        <w:pStyle w:val="Zkladntext2"/>
        <w:rPr/>
      </w:pPr>
      <w:r>
        <w:rPr/>
      </w:r>
    </w:p>
    <w:p>
      <w:pPr>
        <w:pStyle w:val="Zkladntext2"/>
        <w:rPr/>
      </w:pPr>
      <w:r>
        <w:rPr/>
      </w:r>
    </w:p>
    <w:p>
      <w:pPr>
        <w:pStyle w:val="Zkladntext2"/>
        <w:jc w:val="both"/>
        <w:rPr/>
      </w:pPr>
      <w:r>
        <w:rPr>
          <w:b w:val="false"/>
          <w:bCs w:val="false"/>
          <w:i/>
          <w:iCs/>
          <w:sz w:val="24"/>
          <w:szCs w:val="24"/>
        </w:rPr>
        <w:t>Příloha :</w:t>
      </w:r>
      <w:r>
        <w:rPr>
          <w:b/>
          <w:bCs/>
          <w:i w:val="false"/>
          <w:iCs w:val="false"/>
          <w:sz w:val="24"/>
          <w:szCs w:val="24"/>
        </w:rPr>
        <w:t xml:space="preserve"> Přihláška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Tahoma">
    <w:charset w:val="ee" w:characterSet="windows-1250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432" w:hanging="432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576" w:hanging="576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72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2"/>
      <w:numFmt w:val="bullet"/>
      <w:lvlText w:val="-"/>
      <w:lvlJc w:val="start"/>
      <w:pPr>
        <w:tabs>
          <w:tab w:val="num" w:pos="360"/>
        </w:tabs>
        <w:ind w:start="360" w:hanging="36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isplayBackgroundShape/>
  <w:defaultTabStop w:val="708"/>
  <w:autoHyphenation w:val="true"/>
  <w:compat>
    <w:doNotBreakWrappedTables/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Cs w:val="20"/>
    </w:rPr>
  </w:style>
  <w:style w:type="paragraph" w:styleId="Heading2">
    <w:name w:val="Heading 2"/>
    <w:basedOn w:val="Nadpis"/>
    <w:next w:val="BodyText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Nadpis"/>
    <w:next w:val="BodyText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2z0">
    <w:name w:val="WW8Num2z0"/>
    <w:qFormat/>
    <w:rPr>
      <w:rFonts w:ascii="Liberation Serif;Times New Roman" w:hAnsi="Liberation Serif;Times New Roman" w:cs="Liberation Serif;Times New Roma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andardnpsmoodstavce">
    <w:name w:val="Standardní písmo odstavce"/>
    <w:qFormat/>
    <w:rPr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BodyText">
    <w:name w:val="Body Text"/>
    <w:basedOn w:val="Normal"/>
    <w:pPr>
      <w:jc w:val="both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Subtitle">
    <w:name w:val="Subtitle"/>
    <w:basedOn w:val="Normal"/>
    <w:next w:val="BodyText"/>
    <w:qFormat/>
    <w:pPr>
      <w:spacing w:lineRule="auto" w:line="360"/>
      <w:jc w:val="center"/>
    </w:pPr>
    <w:rPr>
      <w:b/>
      <w:sz w:val="36"/>
      <w:szCs w:val="20"/>
    </w:rPr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Blokovcitace">
    <w:name w:val="Bloková citace"/>
    <w:basedOn w:val="Normal"/>
    <w:qFormat/>
    <w:pPr>
      <w:spacing w:before="0" w:after="283"/>
      <w:ind w:hanging="0" w:start="567" w:end="567"/>
    </w:pPr>
    <w:rPr/>
  </w:style>
  <w:style w:type="paragraph" w:styleId="Title">
    <w:name w:val="Title"/>
    <w:basedOn w:val="Nadpis"/>
    <w:next w:val="BodyText"/>
    <w:qFormat/>
    <w:pPr>
      <w:jc w:val="center"/>
    </w:pPr>
    <w:rPr>
      <w:b/>
      <w:bCs/>
      <w:sz w:val="56"/>
      <w:szCs w:val="56"/>
    </w:rPr>
  </w:style>
  <w:style w:type="paragraph" w:styleId="Zkladntext2">
    <w:name w:val="Základní text 2"/>
    <w:basedOn w:val="Normal"/>
    <w:qFormat/>
    <w:pPr>
      <w:jc w:val="both"/>
    </w:pPr>
    <w:rPr>
      <w:i/>
      <w:szCs w:val="20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zemanp@plzen.eu" TargetMode="External"/><Relationship Id="rId4" Type="http://schemas.openxmlformats.org/officeDocument/2006/relationships/hyperlink" Target="mailto:zemanp@plzen.e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204</TotalTime>
  <Application>LibreOffice/7.6.6.3$Windows_X86_64 LibreOffice_project/d97b2716a9a4a2ce1391dee1765565ea469b0ae7</Application>
  <AppVersion>15.0000</AppVersion>
  <Pages>1</Pages>
  <Words>274</Words>
  <Characters>1402</Characters>
  <CharactersWithSpaces>1890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2006-08-29T10:43:00Z</dcterms:created>
  <dc:creator>zeman</dc:creator>
  <dc:description/>
  <dc:language>cs-CZ</dc:language>
  <cp:lastModifiedBy/>
  <cp:lastPrinted>1995-11-21T17:41:00Z</cp:lastPrinted>
  <dcterms:modified xsi:type="dcterms:W3CDTF">2024-05-23T19:43:02Z</dcterms:modified>
  <cp:revision>41</cp:revision>
  <dc:subject/>
  <dc:title>Plzeňský krajský volejbalový svaz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